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1770FF" w:rsidP="009E0C16">
      <w:pPr>
        <w:jc w:val="both"/>
        <w:rPr>
          <w:rFonts w:ascii="Calibri" w:hAnsi="Calibri"/>
          <w:b/>
          <w:bCs/>
          <w:sz w:val="24"/>
          <w:szCs w:val="24"/>
        </w:rPr>
      </w:pPr>
      <w:r w:rsidRPr="001770FF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11.1pt;height:31.65pt;z-index:251656704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173" w:type="dxa"/>
        <w:tblLayout w:type="fixed"/>
        <w:tblLook w:val="04A0"/>
      </w:tblPr>
      <w:tblGrid>
        <w:gridCol w:w="4219"/>
        <w:gridCol w:w="5954"/>
      </w:tblGrid>
      <w:tr w:rsidR="00F3212F" w:rsidRPr="00FE2CEC" w:rsidTr="001E6B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Nombre del Indicador</w:t>
            </w:r>
          </w:p>
        </w:tc>
        <w:tc>
          <w:tcPr>
            <w:tcW w:w="5954" w:type="dxa"/>
          </w:tcPr>
          <w:p w:rsidR="00F3212F" w:rsidRPr="00E4405E" w:rsidRDefault="001E6BCC" w:rsidP="00F3212F">
            <w:pPr>
              <w:jc w:val="both"/>
              <w:cnfStyle w:val="10000000000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77416E">
              <w:rPr>
                <w:rFonts w:ascii="Calibri" w:hAnsi="Calibri"/>
                <w:bCs w:val="0"/>
                <w:sz w:val="24"/>
                <w:szCs w:val="24"/>
                <w:lang w:val="es-CL"/>
              </w:rPr>
              <w:t xml:space="preserve">Índice de precios al productor </w:t>
            </w:r>
            <w:r w:rsidR="00F3212F" w:rsidRPr="0077416E">
              <w:rPr>
                <w:rFonts w:ascii="Calibri" w:hAnsi="Calibri"/>
                <w:sz w:val="24"/>
                <w:szCs w:val="24"/>
                <w:lang w:val="es-CL"/>
              </w:rPr>
              <w:t>(IPP)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5954" w:type="dxa"/>
          </w:tcPr>
          <w:p w:rsidR="00F3212F" w:rsidRPr="00380C89" w:rsidRDefault="005C0585" w:rsidP="00F3212F">
            <w:pPr>
              <w:jc w:val="both"/>
              <w:cnfStyle w:val="000000100000"/>
              <w:rPr>
                <w:rFonts w:ascii="Calibri" w:hAnsi="Calibri"/>
                <w:b/>
                <w:sz w:val="24"/>
                <w:szCs w:val="24"/>
                <w:lang w:val="es-CL"/>
              </w:rPr>
            </w:pPr>
            <w:bookmarkStart w:id="0" w:name="_GoBack"/>
            <w:bookmarkEnd w:id="0"/>
            <w:r>
              <w:rPr>
                <w:rFonts w:ascii="Calibri" w:hAnsi="Calibri"/>
                <w:sz w:val="24"/>
                <w:szCs w:val="24"/>
                <w:lang w:val="es-CL"/>
              </w:rPr>
              <w:t>Encuesta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  <w:r w:rsidR="00F3212F">
              <w:rPr>
                <w:rFonts w:ascii="Calibri" w:hAnsi="Calibri"/>
                <w:b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5C0585">
              <w:rPr>
                <w:rFonts w:ascii="Calibri" w:hAnsi="Calibri"/>
                <w:sz w:val="24"/>
                <w:szCs w:val="24"/>
                <w:lang w:val="es-CL"/>
              </w:rPr>
              <w:t>El Índice de Precios al Productor es un indicador de alerta a la inflación, que</w:t>
            </w:r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mide la evolución de los precios de los bienes producidos para el mercado interno y la exportación. Es un índice calculado a partir de precios al productor, que se recogen en la fase de venta del bien producido mediante entrevista directa en los establecimientos manufactureros y mineros, en las unidades de producción agropecuaria (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UPAs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) ubicadas al interior del segmento 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muestral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del III Censo Nacional Agropecuario del 2000; y, en los establecimientos pesqueros. El periodo base del IPP es 1995.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5954" w:type="dxa"/>
          </w:tcPr>
          <w:p w:rsidR="00F3212F" w:rsidRPr="00E4405E" w:rsidRDefault="005C0585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Número índice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5954" w:type="dxa"/>
          </w:tcPr>
          <w:p w:rsidR="00F3212F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noProof/>
                <w:sz w:val="24"/>
                <w:szCs w:val="24"/>
                <w:lang w:eastAsia="es-E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971550</wp:posOffset>
                  </wp:positionH>
                  <wp:positionV relativeFrom="paragraph">
                    <wp:posOffset>47625</wp:posOffset>
                  </wp:positionV>
                  <wp:extent cx="1435735" cy="808990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735" cy="808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770F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Q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de referencia.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770F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base.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770F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de referencia t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1770F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base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E63D5D" w:rsidRDefault="001770F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841178">
              <w:rPr>
                <w:rFonts w:ascii="Calibri" w:hAnsi="Calibri"/>
                <w:sz w:val="24"/>
                <w:szCs w:val="24"/>
                <w:lang w:val="es-CL"/>
              </w:rPr>
              <w:t>: Cantidad del bien i en el periodo base</w:t>
            </w:r>
          </w:p>
          <w:p w:rsidR="00E63D5D" w:rsidRPr="00E4405E" w:rsidRDefault="00E63D5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="Calibri" w:hAnsiTheme="minorHAnsi" w:cstheme="minorHAnsi"/>
                <w:color w:val="000000"/>
                <w:sz w:val="24"/>
                <w:szCs w:val="24"/>
                <w:lang w:val="es-EC" w:eastAsia="es-EC"/>
              </w:rPr>
            </w:pPr>
            <w:r>
              <w:rPr>
                <w:rFonts w:eastAsia="Calibri" w:cs="Arial"/>
                <w:color w:val="000000"/>
                <w:sz w:val="20"/>
                <w:lang w:val="es-EC" w:eastAsia="es-EC"/>
              </w:rPr>
              <w:t xml:space="preserve"> </w:t>
            </w:r>
          </w:p>
          <w:p w:rsidR="00F3212F" w:rsidRPr="00841178" w:rsidRDefault="00583564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>Canasta básica: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 xml:space="preserve"> Se refiere al conjunto de bienes que conforman la estru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ctura del Índice de Precios al Productor (IPP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:rsidR="007A653A" w:rsidRPr="00841178" w:rsidRDefault="007A653A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3212F" w:rsidRPr="00A236F9" w:rsidRDefault="007A653A" w:rsidP="005C0585">
            <w:pPr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/>
                <w:sz w:val="24"/>
                <w:szCs w:val="24"/>
                <w:lang w:val="es-EC" w:eastAsia="es-EC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Precio: 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Es el valor de los bienes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5954" w:type="dxa"/>
          </w:tcPr>
          <w:p w:rsidR="00F3212F" w:rsidRPr="00E4405E" w:rsidRDefault="000D536C" w:rsidP="000D536C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Mayo del 2012, el índice del precios al productor es de </w:t>
            </w:r>
            <w:r w:rsidRPr="000D536C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2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.</w:t>
            </w:r>
            <w:r w:rsidRPr="000D536C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855,2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7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Helvetica"/>
                <w:color w:val="000000"/>
                <w:sz w:val="24"/>
                <w:szCs w:val="24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Instituto Nacional de Estadística y Censos- INEC</w:t>
            </w:r>
          </w:p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Dirección de Estadísticas Económicas- DIEC</w:t>
            </w:r>
          </w:p>
        </w:tc>
      </w:tr>
      <w:tr w:rsidR="00F3212F" w:rsidRPr="00FE2CEC" w:rsidTr="001E6B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5954" w:type="dxa"/>
          </w:tcPr>
          <w:p w:rsidR="000D536C" w:rsidRPr="00E4405E" w:rsidRDefault="00B86200" w:rsidP="00B86200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Índice de Precios al Productor (IPP): </w:t>
            </w:r>
            <w:r w:rsidR="00841178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Directorio de establecimientos económicos que producen para el mercado interno o la exportación los productos que conforman l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a canasta investigativa del IPP.</w:t>
            </w:r>
          </w:p>
        </w:tc>
      </w:tr>
      <w:tr w:rsidR="00F3212F" w:rsidRPr="00FE2CEC" w:rsidTr="001E6B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Periodo de Cobertura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>Mensual</w:t>
            </w:r>
          </w:p>
        </w:tc>
      </w:tr>
      <w:tr w:rsidR="00F3212F" w:rsidRPr="00FE2CEC" w:rsidTr="001E6B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5954" w:type="dxa"/>
          </w:tcPr>
          <w:p w:rsidR="00F3212F" w:rsidRDefault="000D536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Total (Nacional y Exportación)</w:t>
            </w:r>
            <w:r w:rsidR="00B86200">
              <w:rPr>
                <w:rFonts w:ascii="Calibri" w:hAnsi="Calibri"/>
                <w:sz w:val="24"/>
                <w:szCs w:val="24"/>
              </w:rPr>
              <w:t>.</w:t>
            </w:r>
          </w:p>
          <w:p w:rsidR="00B86200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CPC a nivel de grupo 5 dígitos.</w:t>
            </w:r>
          </w:p>
          <w:p w:rsidR="00B86200" w:rsidRPr="006E591F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CIIU a nivel de grupo 5 dígitos.</w:t>
            </w:r>
          </w:p>
        </w:tc>
      </w:tr>
      <w:tr w:rsidR="00F3212F" w:rsidRPr="00FE2CEC" w:rsidTr="001E6B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5954" w:type="dxa"/>
          </w:tcPr>
          <w:p w:rsidR="003A28E2" w:rsidRDefault="003A28E2" w:rsidP="003A28E2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total (Nacional y Exportación) 1998 - 2012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F3212F" w:rsidRDefault="00F3212F" w:rsidP="000D536C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</w:t>
            </w:r>
            <w:r w:rsidR="003A28E2">
              <w:rPr>
                <w:rFonts w:ascii="Calibri" w:hAnsi="Calibri"/>
                <w:sz w:val="24"/>
                <w:szCs w:val="24"/>
              </w:rPr>
              <w:t xml:space="preserve">ndice Nacional </w:t>
            </w:r>
            <w:r>
              <w:rPr>
                <w:rFonts w:ascii="Calibri" w:hAnsi="Calibri"/>
                <w:sz w:val="24"/>
                <w:szCs w:val="24"/>
              </w:rPr>
              <w:t>1998 - 2012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3A28E2" w:rsidRPr="00503916" w:rsidRDefault="003A28E2" w:rsidP="003A28E2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Exportación 1998 - 2012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F3212F" w:rsidRPr="00F60143" w:rsidRDefault="00F3212F" w:rsidP="001E6BCC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E6BCC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  <w:lang w:val="es-CL"/>
              </w:rPr>
              <w:t>Mensual.</w:t>
            </w:r>
          </w:p>
        </w:tc>
      </w:tr>
      <w:tr w:rsidR="00F3212F" w:rsidRPr="00FE2CEC" w:rsidTr="001E6BCC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Con la investigación y cálculo del  IPP, el INEC coadyuva con un indicador de alerta inflacionaria, a la explicación  de la naturaleza y dinámica del proceso de incremento 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persistente</w:t>
            </w: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 del nivel general de precios, fenómeno económico denominado inflación.</w:t>
            </w:r>
          </w:p>
        </w:tc>
      </w:tr>
      <w:tr w:rsidR="00F3212F" w:rsidRPr="00FE2CEC" w:rsidTr="001E6B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5954" w:type="dxa"/>
          </w:tcPr>
          <w:p w:rsidR="00F3212F" w:rsidRPr="00E4405E" w:rsidRDefault="000D536C" w:rsidP="00F3212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</w:tc>
      </w:tr>
      <w:tr w:rsidR="00F3212F" w:rsidRPr="00FE2CEC" w:rsidTr="001E6B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5954" w:type="dxa"/>
          </w:tcPr>
          <w:p w:rsidR="00F3212F" w:rsidRPr="00E4405E" w:rsidRDefault="00841178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</w:t>
            </w:r>
            <w:r w:rsidR="000D536C">
              <w:rPr>
                <w:rFonts w:ascii="Calibri" w:hAnsi="Calibri" w:cs="Arial"/>
                <w:sz w:val="24"/>
                <w:szCs w:val="24"/>
                <w:lang w:eastAsia="es-ES"/>
              </w:rPr>
              <w:t>o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E4405E" w:rsidRDefault="00841178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</w:t>
            </w:r>
            <w:r w:rsidR="00F3212F">
              <w:rPr>
                <w:rFonts w:ascii="Calibri" w:hAnsi="Calibri" w:cs="Arial"/>
                <w:sz w:val="24"/>
                <w:szCs w:val="24"/>
                <w:lang w:eastAsia="es-ES"/>
              </w:rPr>
              <w:t>-Junio-2012</w:t>
            </w:r>
            <w:r w:rsidR="00F3212F" w:rsidRPr="00BB2CE6">
              <w:rPr>
                <w:rFonts w:ascii="Calibri" w:hAnsi="Calibri" w:cs="Arial"/>
                <w:sz w:val="24"/>
                <w:szCs w:val="24"/>
                <w:lang w:eastAsia="es-ES"/>
              </w:rPr>
              <w:t>.</w:t>
            </w:r>
          </w:p>
        </w:tc>
      </w:tr>
    </w:tbl>
    <w:p w:rsidR="00E64B00" w:rsidRDefault="00E64B00" w:rsidP="006C02F8"/>
    <w:sectPr w:rsidR="00E64B00" w:rsidSect="00E64B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E0C16"/>
    <w:rsid w:val="000B6D19"/>
    <w:rsid w:val="000D536C"/>
    <w:rsid w:val="0010543F"/>
    <w:rsid w:val="0012143E"/>
    <w:rsid w:val="00157618"/>
    <w:rsid w:val="001770FF"/>
    <w:rsid w:val="001D722D"/>
    <w:rsid w:val="001E6BCC"/>
    <w:rsid w:val="002009AF"/>
    <w:rsid w:val="0030229E"/>
    <w:rsid w:val="003A28E2"/>
    <w:rsid w:val="005200B4"/>
    <w:rsid w:val="005678CB"/>
    <w:rsid w:val="00583564"/>
    <w:rsid w:val="00584869"/>
    <w:rsid w:val="00593B72"/>
    <w:rsid w:val="005A2EB0"/>
    <w:rsid w:val="005C0585"/>
    <w:rsid w:val="006563AA"/>
    <w:rsid w:val="0066161F"/>
    <w:rsid w:val="006A6824"/>
    <w:rsid w:val="006C02F8"/>
    <w:rsid w:val="006F299D"/>
    <w:rsid w:val="0072756E"/>
    <w:rsid w:val="007A653A"/>
    <w:rsid w:val="007B6B35"/>
    <w:rsid w:val="00841178"/>
    <w:rsid w:val="008E0D1B"/>
    <w:rsid w:val="009A15D3"/>
    <w:rsid w:val="009B66AA"/>
    <w:rsid w:val="009E0C16"/>
    <w:rsid w:val="009F00AD"/>
    <w:rsid w:val="00A66645"/>
    <w:rsid w:val="00B31EEC"/>
    <w:rsid w:val="00B86200"/>
    <w:rsid w:val="00BE4EAB"/>
    <w:rsid w:val="00CE43C6"/>
    <w:rsid w:val="00DF3101"/>
    <w:rsid w:val="00E63D5D"/>
    <w:rsid w:val="00E64B00"/>
    <w:rsid w:val="00EC0B50"/>
    <w:rsid w:val="00F3212F"/>
    <w:rsid w:val="00F60143"/>
    <w:rsid w:val="00F8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  <w:style w:type="table" w:styleId="Sombreadoclaro-nfasis5">
    <w:name w:val="Light Shading Accent 5"/>
    <w:basedOn w:val="Tablanormal"/>
    <w:uiPriority w:val="60"/>
    <w:rsid w:val="001E6BC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mjaguaco</cp:lastModifiedBy>
  <cp:revision>2</cp:revision>
  <dcterms:created xsi:type="dcterms:W3CDTF">2013-07-30T16:25:00Z</dcterms:created>
  <dcterms:modified xsi:type="dcterms:W3CDTF">2013-07-30T16:25:00Z</dcterms:modified>
</cp:coreProperties>
</file>